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EB" w:rsidRDefault="002601EB">
      <w:pPr>
        <w:rPr>
          <w:lang w:val="bg-BG"/>
        </w:rPr>
      </w:pPr>
    </w:p>
    <w:p w:rsidR="002601EB" w:rsidRDefault="002601EB">
      <w:pPr>
        <w:rPr>
          <w:lang w:val="bg-BG"/>
        </w:rPr>
      </w:pPr>
    </w:p>
    <w:p w:rsidR="002601EB" w:rsidRPr="002601EB" w:rsidRDefault="007E37E9" w:rsidP="002601EB">
      <w:pPr>
        <w:suppressAutoHyphens/>
        <w:spacing w:before="240" w:after="60" w:line="276" w:lineRule="auto"/>
        <w:ind w:right="70"/>
        <w:jc w:val="center"/>
        <w:outlineLvl w:val="4"/>
        <w:rPr>
          <w:b/>
          <w:bCs/>
          <w:noProof/>
          <w:color w:val="000000"/>
          <w:szCs w:val="24"/>
          <w:lang w:val="bg-BG" w:eastAsia="bg-BG"/>
        </w:rPr>
      </w:pPr>
      <w:r>
        <w:rPr>
          <w:b/>
          <w:bCs/>
          <w:noProof/>
          <w:color w:val="000000"/>
          <w:szCs w:val="24"/>
          <w:lang w:val="bg-BG" w:eastAsia="bg-BG"/>
        </w:rPr>
        <w:t>ЦЕНОВО</w:t>
      </w:r>
      <w:r w:rsidRPr="002601EB">
        <w:rPr>
          <w:b/>
          <w:bCs/>
          <w:noProof/>
          <w:color w:val="000000"/>
          <w:szCs w:val="24"/>
          <w:lang w:val="bg-BG" w:eastAsia="bg-BG"/>
        </w:rPr>
        <w:t xml:space="preserve"> </w:t>
      </w:r>
      <w:r w:rsidR="002601EB" w:rsidRPr="002601EB">
        <w:rPr>
          <w:b/>
          <w:bCs/>
          <w:noProof/>
          <w:color w:val="000000"/>
          <w:szCs w:val="24"/>
          <w:lang w:val="bg-BG" w:eastAsia="bg-BG"/>
        </w:rPr>
        <w:t xml:space="preserve">ПРЕДЛОЖЕНИЕ </w:t>
      </w:r>
    </w:p>
    <w:p w:rsidR="002601EB" w:rsidRPr="002601EB" w:rsidRDefault="002601EB" w:rsidP="002601EB">
      <w:pPr>
        <w:rPr>
          <w:b/>
          <w:bCs/>
          <w:sz w:val="22"/>
          <w:szCs w:val="22"/>
          <w:lang w:eastAsia="bg-BG"/>
        </w:rPr>
      </w:pPr>
      <w:r w:rsidRPr="002601EB">
        <w:rPr>
          <w:b/>
          <w:caps/>
          <w:sz w:val="22"/>
          <w:szCs w:val="22"/>
          <w:lang w:val="bg-BG" w:eastAsia="bg-BG"/>
        </w:rPr>
        <w:t>От</w:t>
      </w:r>
      <w:r w:rsidRPr="002601EB">
        <w:rPr>
          <w:caps/>
          <w:sz w:val="22"/>
          <w:szCs w:val="22"/>
          <w:lang w:val="bg-BG" w:eastAsia="bg-BG"/>
        </w:rPr>
        <w:t>:</w:t>
      </w:r>
      <w:r w:rsidRPr="002601EB">
        <w:rPr>
          <w:sz w:val="22"/>
          <w:szCs w:val="22"/>
          <w:lang w:eastAsia="bg-BG"/>
        </w:rPr>
        <w:t xml:space="preserve"> ______________________________________________________________________________</w:t>
      </w:r>
    </w:p>
    <w:p w:rsidR="002601EB" w:rsidRPr="002601EB" w:rsidRDefault="002601EB" w:rsidP="002601EB">
      <w:pPr>
        <w:jc w:val="center"/>
        <w:rPr>
          <w:bCs/>
          <w:sz w:val="22"/>
          <w:szCs w:val="22"/>
          <w:lang w:val="bg-BG" w:eastAsia="bg-BG"/>
        </w:rPr>
      </w:pPr>
      <w:r w:rsidRPr="002601EB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2601EB" w:rsidRPr="002601EB" w:rsidRDefault="002601EB" w:rsidP="002601EB">
      <w:pPr>
        <w:spacing w:after="200" w:line="276" w:lineRule="auto"/>
        <w:jc w:val="both"/>
        <w:rPr>
          <w:noProof/>
          <w:color w:val="000000"/>
          <w:szCs w:val="24"/>
          <w:lang w:val="bg-BG" w:eastAsia="bg-BG"/>
        </w:rPr>
      </w:pPr>
    </w:p>
    <w:p w:rsidR="002601EB" w:rsidRPr="002601EB" w:rsidRDefault="002601EB" w:rsidP="002601EB">
      <w:pPr>
        <w:tabs>
          <w:tab w:val="left" w:pos="540"/>
          <w:tab w:val="left" w:pos="840"/>
          <w:tab w:val="left" w:pos="1080"/>
        </w:tabs>
        <w:spacing w:line="360" w:lineRule="auto"/>
        <w:jc w:val="center"/>
        <w:rPr>
          <w:noProof/>
          <w:color w:val="000000"/>
          <w:szCs w:val="24"/>
          <w:lang w:val="bg-BG" w:eastAsia="bg-BG"/>
        </w:rPr>
      </w:pPr>
      <w:r w:rsidRPr="002601EB">
        <w:rPr>
          <w:noProof/>
          <w:color w:val="000000"/>
          <w:szCs w:val="24"/>
          <w:lang w:val="bg-BG" w:eastAsia="bg-BG"/>
        </w:rPr>
        <w:t>в обществена поръчка с предмет:</w:t>
      </w:r>
    </w:p>
    <w:p w:rsidR="00264420" w:rsidRPr="00264420" w:rsidRDefault="002601EB" w:rsidP="00264420">
      <w:pPr>
        <w:pStyle w:val="ListParagraph"/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64420">
        <w:rPr>
          <w:rFonts w:ascii="Times New Roman" w:hAnsi="Times New Roman"/>
          <w:sz w:val="24"/>
          <w:szCs w:val="24"/>
          <w:lang w:val="bg-BG"/>
        </w:rPr>
        <w:t xml:space="preserve">„Доставка на санитарно-хигиенни материали и на тоалетна хартия и салфетки за ръце за нуждите на МОСВ“, обособена позиция № </w:t>
      </w:r>
      <w:r w:rsidR="00264420" w:rsidRPr="00264420">
        <w:rPr>
          <w:rFonts w:ascii="Times New Roman" w:hAnsi="Times New Roman"/>
          <w:sz w:val="24"/>
          <w:szCs w:val="24"/>
          <w:lang w:val="bg-BG"/>
        </w:rPr>
        <w:t>2</w:t>
      </w:r>
      <w:r w:rsidRPr="00264420">
        <w:rPr>
          <w:rFonts w:ascii="Times New Roman" w:hAnsi="Times New Roman"/>
          <w:sz w:val="24"/>
          <w:szCs w:val="24"/>
          <w:lang w:val="bg-BG" w:eastAsia="ar-SA"/>
        </w:rPr>
        <w:t xml:space="preserve"> </w:t>
      </w:r>
      <w:r w:rsidR="004434CB">
        <w:rPr>
          <w:rFonts w:ascii="Times New Roman" w:hAnsi="Times New Roman"/>
          <w:sz w:val="24"/>
          <w:szCs w:val="24"/>
          <w:lang w:val="bg-BG" w:eastAsia="ar-SA"/>
        </w:rPr>
        <w:t>„</w:t>
      </w:r>
      <w:r w:rsidR="00264420" w:rsidRPr="00264420">
        <w:rPr>
          <w:rFonts w:ascii="Times New Roman" w:hAnsi="Times New Roman"/>
          <w:sz w:val="24"/>
          <w:szCs w:val="24"/>
          <w:lang w:val="bg-BG"/>
        </w:rPr>
        <w:t>Доставка на почистващи препарати</w:t>
      </w:r>
      <w:r w:rsidR="004434CB">
        <w:rPr>
          <w:rFonts w:ascii="Times New Roman" w:hAnsi="Times New Roman"/>
          <w:sz w:val="24"/>
          <w:szCs w:val="24"/>
          <w:lang w:val="bg-BG"/>
        </w:rPr>
        <w:t xml:space="preserve"> и санитарно-хигиенни материали“</w:t>
      </w:r>
    </w:p>
    <w:p w:rsidR="002601EB" w:rsidRPr="002601EB" w:rsidRDefault="002601EB" w:rsidP="002601EB">
      <w:pPr>
        <w:spacing w:line="276" w:lineRule="auto"/>
        <w:jc w:val="both"/>
        <w:rPr>
          <w:caps/>
          <w:noProof/>
          <w:szCs w:val="24"/>
          <w:lang w:val="bg-BG" w:eastAsia="bg-BG"/>
        </w:rPr>
      </w:pPr>
    </w:p>
    <w:p w:rsidR="002601EB" w:rsidRPr="002601EB" w:rsidRDefault="002601EB" w:rsidP="002601EB">
      <w:pPr>
        <w:suppressAutoHyphens/>
        <w:spacing w:before="120" w:line="276" w:lineRule="auto"/>
        <w:ind w:firstLine="708"/>
        <w:jc w:val="both"/>
        <w:rPr>
          <w:b/>
          <w:bCs/>
          <w:noProof/>
          <w:color w:val="000000"/>
          <w:szCs w:val="24"/>
          <w:lang w:val="bg-BG" w:eastAsia="ar-SA"/>
        </w:rPr>
      </w:pPr>
      <w:r w:rsidRPr="002601EB">
        <w:rPr>
          <w:b/>
          <w:bCs/>
          <w:noProof/>
          <w:color w:val="000000"/>
          <w:szCs w:val="24"/>
          <w:lang w:val="bg-BG" w:eastAsia="ar-SA"/>
        </w:rPr>
        <w:t>УВАЖАЕМИ ГОСПОЖИ И ГОСПОДА,</w:t>
      </w:r>
    </w:p>
    <w:p w:rsidR="002601EB" w:rsidRPr="002601EB" w:rsidRDefault="002601EB" w:rsidP="002601EB">
      <w:pPr>
        <w:suppressAutoHyphens/>
        <w:spacing w:before="120" w:line="276" w:lineRule="auto"/>
        <w:jc w:val="both"/>
        <w:rPr>
          <w:b/>
          <w:bCs/>
          <w:noProof/>
          <w:color w:val="000000"/>
          <w:szCs w:val="24"/>
          <w:lang w:val="bg-BG" w:eastAsia="ar-SA"/>
        </w:rPr>
      </w:pPr>
    </w:p>
    <w:p w:rsidR="002601EB" w:rsidRPr="002601EB" w:rsidRDefault="002601EB" w:rsidP="002601EB">
      <w:pPr>
        <w:spacing w:after="200" w:line="276" w:lineRule="auto"/>
        <w:ind w:firstLine="709"/>
        <w:jc w:val="both"/>
        <w:rPr>
          <w:noProof/>
          <w:color w:val="000000"/>
          <w:szCs w:val="24"/>
          <w:lang w:val="bg-BG" w:eastAsia="ar-SA"/>
        </w:rPr>
      </w:pPr>
      <w:r w:rsidRPr="002601EB">
        <w:rPr>
          <w:rFonts w:eastAsia="Calibri"/>
          <w:noProof/>
          <w:color w:val="000000"/>
          <w:szCs w:val="24"/>
          <w:lang w:val="bg-BG"/>
        </w:rPr>
        <w:t xml:space="preserve">С настоящото Ви представяме нашето </w:t>
      </w:r>
      <w:r w:rsidR="007E37E9">
        <w:rPr>
          <w:rFonts w:eastAsia="Calibri"/>
          <w:noProof/>
          <w:color w:val="000000"/>
          <w:szCs w:val="24"/>
          <w:lang w:val="bg-BG"/>
        </w:rPr>
        <w:t>ценово</w:t>
      </w:r>
      <w:r w:rsidRPr="002601EB">
        <w:rPr>
          <w:rFonts w:eastAsia="Calibri"/>
          <w:noProof/>
          <w:color w:val="000000"/>
          <w:szCs w:val="24"/>
          <w:lang w:val="bg-BG"/>
        </w:rPr>
        <w:t xml:space="preserve"> предложение за изпълнение на обявената от Вас </w:t>
      </w:r>
      <w:r w:rsidRPr="002601EB">
        <w:rPr>
          <w:noProof/>
          <w:color w:val="000000"/>
          <w:szCs w:val="24"/>
          <w:lang w:val="bg-BG" w:eastAsia="ar-SA"/>
        </w:rPr>
        <w:t xml:space="preserve">обществена поръчка, по </w:t>
      </w:r>
      <w:r w:rsidRPr="002601EB">
        <w:rPr>
          <w:szCs w:val="24"/>
          <w:lang w:val="bg-BG"/>
        </w:rPr>
        <w:t xml:space="preserve">обособена позиция № </w:t>
      </w:r>
      <w:r w:rsidR="00264420">
        <w:rPr>
          <w:szCs w:val="24"/>
          <w:lang w:val="bg-BG"/>
        </w:rPr>
        <w:t>2</w:t>
      </w:r>
      <w:r w:rsidRPr="002601EB">
        <w:rPr>
          <w:noProof/>
          <w:color w:val="000000"/>
          <w:szCs w:val="24"/>
          <w:lang w:val="bg-BG" w:eastAsia="ar-SA"/>
        </w:rPr>
        <w:t>, както следва:</w:t>
      </w:r>
    </w:p>
    <w:tbl>
      <w:tblPr>
        <w:tblW w:w="92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3685"/>
        <w:gridCol w:w="1143"/>
        <w:gridCol w:w="1550"/>
        <w:gridCol w:w="851"/>
        <w:gridCol w:w="708"/>
      </w:tblGrid>
      <w:tr w:rsidR="002601EB" w:rsidRPr="0065144B" w:rsidTr="00E33BAC">
        <w:trPr>
          <w:gridAfter w:val="1"/>
          <w:wAfter w:w="708" w:type="dxa"/>
          <w:trHeight w:val="1200"/>
        </w:trPr>
        <w:tc>
          <w:tcPr>
            <w:tcW w:w="1276" w:type="dxa"/>
            <w:vAlign w:val="center"/>
          </w:tcPr>
          <w:p w:rsidR="002601EB" w:rsidRPr="002601EB" w:rsidRDefault="002601EB" w:rsidP="00186662">
            <w:pPr>
              <w:jc w:val="center"/>
              <w:rPr>
                <w:noProof/>
                <w:sz w:val="20"/>
                <w:lang w:val="bg-BG" w:eastAsia="bg-BG"/>
              </w:rPr>
            </w:pPr>
            <w:r w:rsidRPr="00170941">
              <w:rPr>
                <w:noProof/>
                <w:sz w:val="20"/>
                <w:lang w:eastAsia="bg-BG"/>
              </w:rPr>
              <w:t>№ </w:t>
            </w:r>
          </w:p>
        </w:tc>
        <w:tc>
          <w:tcPr>
            <w:tcW w:w="4828" w:type="dxa"/>
            <w:gridSpan w:val="2"/>
            <w:shd w:val="clear" w:color="auto" w:fill="auto"/>
            <w:vAlign w:val="center"/>
          </w:tcPr>
          <w:p w:rsidR="002601EB" w:rsidRPr="00170941" w:rsidRDefault="002601EB" w:rsidP="00186662">
            <w:pPr>
              <w:jc w:val="center"/>
              <w:rPr>
                <w:noProof/>
                <w:sz w:val="20"/>
                <w:lang w:eastAsia="bg-BG"/>
              </w:rPr>
            </w:pPr>
            <w:r w:rsidRPr="00170941">
              <w:rPr>
                <w:noProof/>
                <w:sz w:val="20"/>
                <w:lang w:eastAsia="bg-BG"/>
              </w:rPr>
              <w:t>Стоки / Консумативи / Материали</w:t>
            </w:r>
          </w:p>
        </w:tc>
        <w:tc>
          <w:tcPr>
            <w:tcW w:w="2401" w:type="dxa"/>
            <w:gridSpan w:val="2"/>
            <w:vAlign w:val="center"/>
          </w:tcPr>
          <w:p w:rsidR="002601EB" w:rsidRPr="00170941" w:rsidRDefault="002601EB" w:rsidP="00186662">
            <w:pPr>
              <w:jc w:val="center"/>
              <w:rPr>
                <w:noProof/>
                <w:sz w:val="20"/>
                <w:lang w:eastAsia="bg-BG"/>
              </w:rPr>
            </w:pPr>
            <w:r w:rsidRPr="00170941">
              <w:rPr>
                <w:noProof/>
                <w:sz w:val="20"/>
                <w:lang w:eastAsia="bg-BG"/>
              </w:rPr>
              <w:t>Единица цена без ДДС на консуматив (лв. опаковка, ролка, блистер)</w:t>
            </w:r>
          </w:p>
        </w:tc>
      </w:tr>
      <w:tr w:rsidR="00FC07FB" w:rsidRPr="0065144B" w:rsidTr="00E33BAC">
        <w:trPr>
          <w:gridAfter w:val="1"/>
          <w:wAfter w:w="708" w:type="dxa"/>
          <w:trHeight w:val="30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1</w:t>
            </w:r>
          </w:p>
        </w:tc>
        <w:tc>
          <w:tcPr>
            <w:tcW w:w="4828" w:type="dxa"/>
            <w:gridSpan w:val="2"/>
            <w:shd w:val="clear" w:color="auto" w:fill="auto"/>
            <w:noWrap/>
            <w:vAlign w:val="bottom"/>
            <w:hideMark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Препарат за почистване на подови повърхности, лакирано дърво и PVC в опаковка от 1.5л., безопасен за дървесина.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90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2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  <w:hideMark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Препарат за почистване на прозорци и стъклени повърхности в опаковка от 500мл.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3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  <w:hideMark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Найлонов непрозрачен плик за офис кошче с вместимост 35 литра размери 50/60см, навити на ролка 30бр. Дебелина 13 микрона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4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Препарат за почистване на кожени повърхности в опаковка от 250мл.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5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Течен препарат за всекидневна употреба за ръчно измиване на домакинска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посуда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и повърхности в опаковка от 1литър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6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Универсален перилен почистващ препарат за ръчно пране съдържа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избелители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на кислородна основа и ензими </w:t>
            </w:r>
            <w:r w:rsidRPr="00832B75">
              <w:rPr>
                <w:bCs/>
                <w:szCs w:val="24"/>
                <w:lang w:val="bg-BG" w:eastAsia="bg-BG"/>
              </w:rPr>
              <w:br/>
              <w:t xml:space="preserve">за бяло и цветно пране опаковка от </w:t>
            </w:r>
            <w:r w:rsidRPr="00832B75">
              <w:rPr>
                <w:bCs/>
                <w:szCs w:val="24"/>
                <w:lang w:val="bg-BG" w:eastAsia="bg-BG"/>
              </w:rPr>
              <w:lastRenderedPageBreak/>
              <w:t>500гр.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lastRenderedPageBreak/>
              <w:t>7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trike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Професионален концентриран препарат за миене на чинии, чаши и домакински съдове в професионална миеща машина. Опаковка</w:t>
            </w:r>
            <w:r w:rsidRPr="00832B75">
              <w:rPr>
                <w:bCs/>
                <w:szCs w:val="24"/>
                <w:lang w:val="bg-BG" w:eastAsia="bg-BG"/>
              </w:rPr>
              <w:br/>
              <w:t xml:space="preserve"> от 600мл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8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Препарат за почистване и дезинфекция в кухненския сектор; за разтваряне и почистване на мазнини от подове, стени, плотове, кухненски съдове и дезинфекция в опаковка от 750мл.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9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proofErr w:type="spellStart"/>
            <w:r w:rsidRPr="00832B75">
              <w:rPr>
                <w:bCs/>
                <w:szCs w:val="24"/>
                <w:lang w:val="bg-BG" w:eastAsia="bg-BG"/>
              </w:rPr>
              <w:t>Моп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за мокро почистване, измиване на твърди подови повърхности с ресничеста структура изработен от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полиестер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и полиамид с конусовидна резба.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 w:rsidRPr="00AB34C3">
              <w:rPr>
                <w:bCs/>
                <w:szCs w:val="24"/>
                <w:lang w:val="bg-BG" w:eastAsia="bg-BG"/>
              </w:rPr>
              <w:t>1</w:t>
            </w:r>
            <w:r>
              <w:rPr>
                <w:bCs/>
                <w:szCs w:val="24"/>
                <w:lang w:val="bg-BG" w:eastAsia="bg-BG"/>
              </w:rPr>
              <w:t>0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Домакинска гъба с канал и едностранно грапав твърд грип. С размери височина около 4,5 см/дължина 9,00 см/ширина 7,00 см.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11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Белина в опаковка от 1л.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12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Дръжка от алпака; дължина на дръжка до 130см; да няма метален механизъм с накрайник с права и конусовидна резба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13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Високоефективен почистващ препарат с кремообразна структура за силно замърсени повърхности в кухненското оборудване, отлагания от протеин върху готварските уреди, мазнини и нагар във фурни,печки, скари,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грилове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,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фритюрници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и съдове, със силно проникващ ефект в опаковка от 500мл.. 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14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Течен сапун за ръце в пластмасова бутилка с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дозаторна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помпа, с дълготраен приятен аромат и подхранващи кожата съставки, около 500 мл.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lastRenderedPageBreak/>
              <w:t>15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Универсални мокри кърпи за почистване, р.н. 5.5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дерматологично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тествани,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антибактериални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>, 72бр. в опаковка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16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Професионален течен почистващ киселинен препарат за санитарни и </w:t>
            </w:r>
            <w:r w:rsidRPr="00832B75">
              <w:rPr>
                <w:bCs/>
                <w:szCs w:val="24"/>
                <w:lang w:val="bg-BG" w:eastAsia="bg-BG"/>
              </w:rPr>
              <w:br/>
              <w:t>мокри помещения, писоари, санитарен фаянс, в опаковка от 750 мл. Да премахва тежките миризми и да дезинфекцира.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17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Препарат за отстраняване на плесен и мухъл в опаковка от 500мл.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18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Електрически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ароматизатор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(комплект от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дозаторна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машинка и пълнител) за 220-230V, за стая с различни аромати, до 20 мл.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19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Кош за офис кръгла форма с вместимост 35л.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20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Санитарен комплект за почистване на подови повърхности-пластмасова кръгла кофа с дръжка и конусовидна приставка за изцеждане на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моп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; 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18666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21</w:t>
            </w:r>
          </w:p>
        </w:tc>
        <w:tc>
          <w:tcPr>
            <w:tcW w:w="4828" w:type="dxa"/>
            <w:gridSpan w:val="2"/>
            <w:shd w:val="clear" w:color="auto" w:fill="auto"/>
            <w:vAlign w:val="center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eastAsia="bg-BG"/>
              </w:rPr>
            </w:pPr>
            <w:proofErr w:type="spellStart"/>
            <w:r w:rsidRPr="00832B75">
              <w:rPr>
                <w:bCs/>
                <w:szCs w:val="24"/>
                <w:lang w:val="bg-BG" w:eastAsia="bg-BG"/>
              </w:rPr>
              <w:t>Ароматизатор-пълнител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за стая със различни аромати, съвместим с позиция № 1</w:t>
            </w:r>
            <w:r w:rsidRPr="00832B75">
              <w:rPr>
                <w:bCs/>
                <w:szCs w:val="24"/>
                <w:lang w:eastAsia="bg-BG"/>
              </w:rPr>
              <w:t>8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18666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22</w:t>
            </w:r>
          </w:p>
        </w:tc>
        <w:tc>
          <w:tcPr>
            <w:tcW w:w="4828" w:type="dxa"/>
            <w:gridSpan w:val="2"/>
            <w:shd w:val="clear" w:color="auto" w:fill="auto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Найлонов непрозрачен чувал с вместимост  130 литра с размери 80/110см и дебелина 18 микрона, навити на ролка 10бр.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18666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23</w:t>
            </w:r>
          </w:p>
        </w:tc>
        <w:tc>
          <w:tcPr>
            <w:tcW w:w="4828" w:type="dxa"/>
            <w:gridSpan w:val="2"/>
            <w:shd w:val="clear" w:color="auto" w:fill="auto"/>
            <w:vAlign w:val="center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Комплект за почистване на пода от четка-метла с полиестерни/пластмасови твърди изкуствени косми с дължина не по-малко от 250 мм., и дръжка е с дължина около 1,2 м. от материал алпака завършващ на винтов нарез за закрепване на пластмасовия накрайник четка-метла.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24</w:t>
            </w:r>
          </w:p>
        </w:tc>
        <w:tc>
          <w:tcPr>
            <w:tcW w:w="4828" w:type="dxa"/>
            <w:gridSpan w:val="2"/>
            <w:shd w:val="clear" w:color="auto" w:fill="auto"/>
            <w:vAlign w:val="center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Хирургически ръкавици от латекс за еднократна употреба, нестерилизирани, 100 бр. в кутия. Размер S,M,L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18666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lastRenderedPageBreak/>
              <w:t>25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Пластмасова четка за почистване на тоалетна чиния в комплект с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с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чашка за изцеждане и придържане в изправено положение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26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Метла от материал метличина машинно плетена с дълга дървена дръжка 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27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Метла от материал метличина машинно плетена 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28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Инструмент за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стъклопочистване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>:</w:t>
            </w:r>
            <w:r w:rsidRPr="00832B75">
              <w:rPr>
                <w:bCs/>
                <w:szCs w:val="24"/>
                <w:lang w:val="bg-BG" w:eastAsia="bg-BG"/>
              </w:rPr>
              <w:br/>
              <w:t xml:space="preserve">- комплект от телескопична алуминиева дръжка до 120см., позволяваща прикачване на различни пособия за почистване;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държач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и лайсна със сменяема гума около 35см,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държач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и лайсна със сменяема гума около 35см.;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държач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и лайсна със сменяем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моп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от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микрофибър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 xml:space="preserve"> около 35см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E33BAC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29</w:t>
            </w:r>
          </w:p>
        </w:tc>
        <w:tc>
          <w:tcPr>
            <w:tcW w:w="4828" w:type="dxa"/>
            <w:gridSpan w:val="2"/>
            <w:shd w:val="clear" w:color="auto" w:fill="auto"/>
            <w:vAlign w:val="bottom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>Домакинска кърпа за почистване</w:t>
            </w:r>
            <w:r w:rsidRPr="00832B75">
              <w:rPr>
                <w:bCs/>
                <w:szCs w:val="24"/>
                <w:lang w:eastAsia="bg-BG"/>
              </w:rPr>
              <w:t xml:space="preserve"> </w:t>
            </w:r>
            <w:r w:rsidRPr="00832B75">
              <w:rPr>
                <w:bCs/>
                <w:szCs w:val="24"/>
                <w:lang w:val="bg-BG" w:eastAsia="bg-BG"/>
              </w:rPr>
              <w:t>тип "ШВАНТУХ", силно двустранно попиваща почиства без да наранява повърхността размери 19/17см и дебелина 0.4 см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FC07FB" w:rsidRPr="0065144B" w:rsidTr="00186662">
        <w:trPr>
          <w:gridAfter w:val="1"/>
          <w:wAfter w:w="708" w:type="dxa"/>
          <w:trHeight w:val="840"/>
        </w:trPr>
        <w:tc>
          <w:tcPr>
            <w:tcW w:w="1276" w:type="dxa"/>
          </w:tcPr>
          <w:p w:rsidR="00FC07FB" w:rsidRPr="00AB34C3" w:rsidRDefault="00FC07FB" w:rsidP="00CE2EE5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szCs w:val="24"/>
                <w:lang w:val="bg-BG" w:eastAsia="bg-BG"/>
              </w:rPr>
            </w:pPr>
            <w:r>
              <w:rPr>
                <w:bCs/>
                <w:szCs w:val="24"/>
                <w:lang w:val="bg-BG" w:eastAsia="bg-BG"/>
              </w:rPr>
              <w:t>30</w:t>
            </w:r>
          </w:p>
        </w:tc>
        <w:tc>
          <w:tcPr>
            <w:tcW w:w="4828" w:type="dxa"/>
            <w:gridSpan w:val="2"/>
            <w:shd w:val="clear" w:color="auto" w:fill="auto"/>
            <w:vAlign w:val="center"/>
          </w:tcPr>
          <w:p w:rsidR="00FC07FB" w:rsidRPr="00832B75" w:rsidRDefault="00FC07FB" w:rsidP="00FC07F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zCs w:val="24"/>
                <w:lang w:val="bg-BG" w:eastAsia="bg-BG"/>
              </w:rPr>
            </w:pPr>
            <w:r w:rsidRPr="00832B75">
              <w:rPr>
                <w:bCs/>
                <w:szCs w:val="24"/>
                <w:lang w:val="bg-BG" w:eastAsia="bg-BG"/>
              </w:rPr>
              <w:t xml:space="preserve">Кърпа професионална, универсална от нетъкан изключително здрав и устойчив </w:t>
            </w:r>
            <w:proofErr w:type="spellStart"/>
            <w:r w:rsidRPr="00832B75">
              <w:rPr>
                <w:bCs/>
                <w:szCs w:val="24"/>
                <w:lang w:val="bg-BG" w:eastAsia="bg-BG"/>
              </w:rPr>
              <w:t>микрофибър</w:t>
            </w:r>
            <w:proofErr w:type="spellEnd"/>
            <w:r w:rsidRPr="00832B75">
              <w:rPr>
                <w:bCs/>
                <w:szCs w:val="24"/>
                <w:lang w:val="bg-BG" w:eastAsia="bg-BG"/>
              </w:rPr>
              <w:t>. В четири различни цвята съгласно НАССАР. Да позволява многократно изпиране. Да премахва мазнини, замърсявания, почиства, подсушава и придава блясък на всякакви повърхности при употреба на минимално количество препарат. Размери около 40х60 см.</w:t>
            </w:r>
          </w:p>
        </w:tc>
        <w:tc>
          <w:tcPr>
            <w:tcW w:w="2401" w:type="dxa"/>
            <w:gridSpan w:val="2"/>
          </w:tcPr>
          <w:p w:rsidR="00FC07FB" w:rsidRPr="0065144B" w:rsidRDefault="00FC07FB" w:rsidP="00186662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E33BAC" w:rsidRPr="00E33BAC" w:rsidTr="00E33BA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4961" w:type="dxa"/>
          <w:trHeight w:val="461"/>
        </w:trPr>
        <w:tc>
          <w:tcPr>
            <w:tcW w:w="2693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E33BAC" w:rsidRPr="00E33BAC" w:rsidRDefault="00E33BAC" w:rsidP="00E33BAC">
            <w:pPr>
              <w:jc w:val="center"/>
              <w:rPr>
                <w:b/>
                <w:noProof/>
                <w:szCs w:val="24"/>
                <w:lang w:val="bg-BG"/>
              </w:rPr>
            </w:pPr>
            <w:bookmarkStart w:id="0" w:name="_GoBack"/>
            <w:bookmarkEnd w:id="0"/>
            <w:r w:rsidRPr="00E33BAC">
              <w:rPr>
                <w:b/>
                <w:noProof/>
                <w:szCs w:val="24"/>
                <w:lang w:val="bg-BG"/>
              </w:rPr>
              <w:t xml:space="preserve">ОБЩА СУМА без вкл. ДДС по колона № 3 </w:t>
            </w:r>
          </w:p>
        </w:tc>
        <w:tc>
          <w:tcPr>
            <w:tcW w:w="1559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auto"/>
            <w:vAlign w:val="bottom"/>
          </w:tcPr>
          <w:p w:rsidR="00E33BAC" w:rsidRPr="00E33BAC" w:rsidRDefault="00E33BAC" w:rsidP="00E33BAC">
            <w:pPr>
              <w:jc w:val="right"/>
              <w:rPr>
                <w:b/>
                <w:noProof/>
                <w:szCs w:val="24"/>
                <w:lang w:val="bg-BG"/>
              </w:rPr>
            </w:pPr>
            <w:r w:rsidRPr="00E33BAC">
              <w:rPr>
                <w:b/>
                <w:noProof/>
                <w:sz w:val="18"/>
                <w:szCs w:val="18"/>
                <w:lang w:val="bg-BG" w:eastAsia="bg-BG"/>
              </w:rPr>
              <w:t>.  .  .  .  .  .  .  . .   ЛВ.</w:t>
            </w:r>
          </w:p>
        </w:tc>
      </w:tr>
    </w:tbl>
    <w:p w:rsidR="002601EB" w:rsidRDefault="002601EB">
      <w:pPr>
        <w:rPr>
          <w:lang w:val="bg-BG"/>
        </w:rPr>
      </w:pPr>
    </w:p>
    <w:p w:rsidR="007E37E9" w:rsidRDefault="007E37E9">
      <w:pPr>
        <w:rPr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Pr="00096705" w:rsidRDefault="00096705" w:rsidP="009F7FD2">
      <w:pPr>
        <w:spacing w:before="120" w:after="120"/>
        <w:jc w:val="both"/>
        <w:rPr>
          <w:rFonts w:eastAsia="Calibri"/>
          <w:bCs/>
          <w:szCs w:val="24"/>
          <w:lang w:val="bg-BG"/>
        </w:rPr>
      </w:pPr>
      <w:r w:rsidRPr="00096705">
        <w:rPr>
          <w:rFonts w:eastAsia="Calibri"/>
          <w:bCs/>
          <w:szCs w:val="24"/>
          <w:lang w:val="bg-BG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9F7FD2" w:rsidRPr="005C6153" w:rsidRDefault="009F7FD2" w:rsidP="009F7FD2">
      <w:pPr>
        <w:rPr>
          <w:lang w:val="bg-BG"/>
        </w:rPr>
      </w:pPr>
      <w:r w:rsidRPr="005C6153">
        <w:rPr>
          <w:lang w:val="bg-BG"/>
        </w:rPr>
        <w:lastRenderedPageBreak/>
        <w:t>При така предложената от нас цена, в нашето ценово предложение сме включили всички разходи, свързани с качественото изпълнение на поръчката, в това число разходи за транспорт, консумативи, такси, възнаграждения на екипа на участника и други разходи.</w:t>
      </w:r>
    </w:p>
    <w:p w:rsidR="007E37E9" w:rsidRDefault="007E37E9">
      <w:pPr>
        <w:rPr>
          <w:lang w:val="bg-BG"/>
        </w:rPr>
      </w:pPr>
    </w:p>
    <w:p w:rsidR="00F34D19" w:rsidRDefault="00F34D19">
      <w:pPr>
        <w:rPr>
          <w:lang w:val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>Дата :................2018 г.</w:t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>Подпис и печат: .....................................</w:t>
      </w: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>Име и фамилия:...........................................................</w:t>
      </w:r>
    </w:p>
    <w:p w:rsidR="00F34D19" w:rsidRPr="00F34D19" w:rsidRDefault="00F34D19" w:rsidP="00F34D19">
      <w:pPr>
        <w:spacing w:line="276" w:lineRule="auto"/>
        <w:rPr>
          <w:b/>
          <w:i/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 xml:space="preserve">(представляващ по регистрация или упълномощено лице) </w:t>
      </w:r>
    </w:p>
    <w:p w:rsidR="00F34D19" w:rsidRPr="002601EB" w:rsidRDefault="00F34D19">
      <w:pPr>
        <w:rPr>
          <w:lang w:val="bg-BG"/>
        </w:rPr>
      </w:pPr>
    </w:p>
    <w:sectPr w:rsidR="00F34D19" w:rsidRPr="002601E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7FB" w:rsidRDefault="00FC07FB" w:rsidP="002601EB">
      <w:r>
        <w:separator/>
      </w:r>
    </w:p>
  </w:endnote>
  <w:endnote w:type="continuationSeparator" w:id="0">
    <w:p w:rsidR="00FC07FB" w:rsidRDefault="00FC07FB" w:rsidP="002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7FB" w:rsidRDefault="00FC07FB" w:rsidP="002601EB">
      <w:r>
        <w:separator/>
      </w:r>
    </w:p>
  </w:footnote>
  <w:footnote w:type="continuationSeparator" w:id="0">
    <w:p w:rsidR="00FC07FB" w:rsidRDefault="00FC07FB" w:rsidP="00260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07FB" w:rsidRPr="00807526" w:rsidRDefault="00FC07FB" w:rsidP="00327786">
    <w:pPr>
      <w:pStyle w:val="Header"/>
      <w:jc w:val="right"/>
      <w:rPr>
        <w:lang w:val="bg-BG"/>
      </w:rPr>
    </w:pPr>
    <w:r>
      <w:rPr>
        <w:lang w:val="bg-BG"/>
      </w:rPr>
      <w:t>ОБРАЗЕЦ № 7.2</w:t>
    </w:r>
  </w:p>
  <w:p w:rsidR="00FC07FB" w:rsidRDefault="00FC07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B08CA"/>
    <w:multiLevelType w:val="hybridMultilevel"/>
    <w:tmpl w:val="72386A2A"/>
    <w:lvl w:ilvl="0" w:tplc="7C1491B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3C"/>
    <w:rsid w:val="00055DB9"/>
    <w:rsid w:val="00096705"/>
    <w:rsid w:val="00186662"/>
    <w:rsid w:val="001E3E2F"/>
    <w:rsid w:val="001F4A1F"/>
    <w:rsid w:val="002601EB"/>
    <w:rsid w:val="00264420"/>
    <w:rsid w:val="002B497A"/>
    <w:rsid w:val="00327786"/>
    <w:rsid w:val="00350528"/>
    <w:rsid w:val="00365CEE"/>
    <w:rsid w:val="003D653C"/>
    <w:rsid w:val="004434CB"/>
    <w:rsid w:val="004B6C91"/>
    <w:rsid w:val="004C1CA9"/>
    <w:rsid w:val="005C6153"/>
    <w:rsid w:val="0065754E"/>
    <w:rsid w:val="00705A7C"/>
    <w:rsid w:val="007E37E9"/>
    <w:rsid w:val="008E54DF"/>
    <w:rsid w:val="008E7A07"/>
    <w:rsid w:val="00996DB2"/>
    <w:rsid w:val="009B32B9"/>
    <w:rsid w:val="009E59FD"/>
    <w:rsid w:val="009F7FD2"/>
    <w:rsid w:val="00A55231"/>
    <w:rsid w:val="00BC6E21"/>
    <w:rsid w:val="00C658AA"/>
    <w:rsid w:val="00C849F6"/>
    <w:rsid w:val="00CE2EE5"/>
    <w:rsid w:val="00E33BAC"/>
    <w:rsid w:val="00EA4485"/>
    <w:rsid w:val="00F34D19"/>
    <w:rsid w:val="00FC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5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Char1Char">
    <w:name w:val="Char Char1 Char"/>
    <w:basedOn w:val="Normal"/>
    <w:semiHidden/>
    <w:rsid w:val="00264420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2644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5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harChar1Char">
    <w:name w:val="Char Char1 Char"/>
    <w:basedOn w:val="Normal"/>
    <w:semiHidden/>
    <w:rsid w:val="00264420"/>
    <w:pPr>
      <w:tabs>
        <w:tab w:val="left" w:pos="709"/>
      </w:tabs>
    </w:pPr>
    <w:rPr>
      <w:rFonts w:ascii="Futura Bk" w:hAnsi="Futura Bk"/>
      <w:sz w:val="20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2644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2018-03-13T11:48:00Z</dcterms:created>
  <dcterms:modified xsi:type="dcterms:W3CDTF">2018-03-15T12:24:00Z</dcterms:modified>
</cp:coreProperties>
</file>